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A88" w:rsidRDefault="00CC1A88" w:rsidP="0000299D">
      <w:pPr>
        <w:pStyle w:val="ConsPlusNormal"/>
      </w:pPr>
    </w:p>
    <w:p w:rsidR="00F22628" w:rsidRDefault="00F22628" w:rsidP="006849C3">
      <w:pPr>
        <w:ind w:left="5103" w:right="-284" w:hanging="1"/>
        <w:jc w:val="right"/>
        <w:rPr>
          <w:sz w:val="28"/>
          <w:szCs w:val="28"/>
        </w:rPr>
      </w:pPr>
      <w:r w:rsidRPr="00A44F48">
        <w:rPr>
          <w:color w:val="000000"/>
          <w:sz w:val="28"/>
          <w:szCs w:val="28"/>
        </w:rPr>
        <w:t>При</w:t>
      </w:r>
      <w:bookmarkStart w:id="0" w:name="_GoBack"/>
      <w:bookmarkEnd w:id="0"/>
      <w:r w:rsidRPr="00A44F48">
        <w:rPr>
          <w:color w:val="000000"/>
          <w:sz w:val="28"/>
          <w:szCs w:val="28"/>
        </w:rPr>
        <w:t>ложение</w:t>
      </w:r>
      <w:r>
        <w:rPr>
          <w:sz w:val="28"/>
          <w:szCs w:val="28"/>
        </w:rPr>
        <w:t xml:space="preserve"> № 27</w:t>
      </w:r>
    </w:p>
    <w:p w:rsidR="004A143B" w:rsidRDefault="005A4621" w:rsidP="005A46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08"/>
      <w:bookmarkEnd w:id="1"/>
      <w:r w:rsidRPr="00F22628">
        <w:rPr>
          <w:rFonts w:ascii="Times New Roman" w:hAnsi="Times New Roman" w:cs="Times New Roman"/>
          <w:sz w:val="28"/>
          <w:szCs w:val="28"/>
        </w:rPr>
        <w:t>Р</w:t>
      </w:r>
      <w:r w:rsidR="00F22628" w:rsidRPr="00F22628">
        <w:rPr>
          <w:rFonts w:ascii="Times New Roman" w:hAnsi="Times New Roman" w:cs="Times New Roman"/>
          <w:sz w:val="28"/>
          <w:szCs w:val="28"/>
        </w:rPr>
        <w:t>асчетные размеры</w:t>
      </w:r>
    </w:p>
    <w:p w:rsidR="004A143B" w:rsidRDefault="00F22628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26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2628">
        <w:rPr>
          <w:rFonts w:ascii="Times New Roman" w:hAnsi="Times New Roman" w:cs="Times New Roman"/>
          <w:sz w:val="28"/>
          <w:szCs w:val="28"/>
        </w:rPr>
        <w:t>с</w:t>
      </w:r>
      <w:r w:rsidR="004A143B">
        <w:rPr>
          <w:rFonts w:ascii="Times New Roman" w:hAnsi="Times New Roman" w:cs="Times New Roman"/>
          <w:sz w:val="28"/>
          <w:szCs w:val="28"/>
        </w:rPr>
        <w:t>тавок</w:t>
      </w:r>
      <w:proofErr w:type="gramEnd"/>
      <w:r w:rsidRPr="00F22628">
        <w:rPr>
          <w:rFonts w:ascii="Times New Roman" w:hAnsi="Times New Roman" w:cs="Times New Roman"/>
          <w:sz w:val="28"/>
          <w:szCs w:val="28"/>
        </w:rPr>
        <w:t xml:space="preserve"> субсидий для предоставления финансовой государственной </w:t>
      </w:r>
    </w:p>
    <w:p w:rsidR="004A143B" w:rsidRDefault="00F22628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2628">
        <w:rPr>
          <w:rFonts w:ascii="Times New Roman" w:hAnsi="Times New Roman" w:cs="Times New Roman"/>
          <w:sz w:val="28"/>
          <w:szCs w:val="28"/>
        </w:rPr>
        <w:t>поддержки</w:t>
      </w:r>
      <w:proofErr w:type="gramEnd"/>
      <w:r w:rsidRPr="00F22628">
        <w:rPr>
          <w:rFonts w:ascii="Times New Roman" w:hAnsi="Times New Roman" w:cs="Times New Roman"/>
          <w:sz w:val="28"/>
          <w:szCs w:val="28"/>
        </w:rPr>
        <w:t xml:space="preserve"> крестьянским (фермерским) хозяйствам и индивидуальным предпринимателям, ведущим деятельность в области </w:t>
      </w:r>
    </w:p>
    <w:p w:rsidR="00F22628" w:rsidRDefault="00F22628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2628">
        <w:rPr>
          <w:rFonts w:ascii="Times New Roman" w:hAnsi="Times New Roman" w:cs="Times New Roman"/>
          <w:sz w:val="28"/>
          <w:szCs w:val="28"/>
        </w:rPr>
        <w:t>сельскохозяйственного</w:t>
      </w:r>
      <w:proofErr w:type="gramEnd"/>
      <w:r w:rsidRPr="00F22628">
        <w:rPr>
          <w:rFonts w:ascii="Times New Roman" w:hAnsi="Times New Roman" w:cs="Times New Roman"/>
          <w:sz w:val="28"/>
          <w:szCs w:val="28"/>
        </w:rPr>
        <w:t xml:space="preserve"> производства</w:t>
      </w:r>
    </w:p>
    <w:p w:rsidR="004A143B" w:rsidRDefault="004A143B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A143B" w:rsidRPr="00CC0203" w:rsidRDefault="004A143B" w:rsidP="004A14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C0203">
        <w:rPr>
          <w:rFonts w:ascii="Times New Roman" w:hAnsi="Times New Roman" w:cs="Times New Roman"/>
          <w:sz w:val="28"/>
          <w:szCs w:val="28"/>
        </w:rPr>
        <w:t xml:space="preserve">Список изменяющих документов (в ред. </w:t>
      </w:r>
      <w:hyperlink r:id="rId6" w:history="1">
        <w:r w:rsidR="0047250E">
          <w:rPr>
            <w:rFonts w:ascii="Times New Roman" w:hAnsi="Times New Roman" w:cs="Times New Roman"/>
            <w:sz w:val="28"/>
            <w:szCs w:val="28"/>
          </w:rPr>
          <w:t>п</w:t>
        </w:r>
        <w:r w:rsidRPr="00CC0203">
          <w:rPr>
            <w:rFonts w:ascii="Times New Roman" w:hAnsi="Times New Roman" w:cs="Times New Roman"/>
            <w:sz w:val="28"/>
            <w:szCs w:val="28"/>
          </w:rPr>
          <w:t>остановления</w:t>
        </w:r>
      </w:hyperlink>
      <w:r w:rsidRPr="00CC0203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09.04.2021 № 205)</w:t>
      </w:r>
    </w:p>
    <w:p w:rsidR="007F30A2" w:rsidRPr="004A143B" w:rsidRDefault="007F30A2" w:rsidP="007F30A2">
      <w:pPr>
        <w:spacing w:after="1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118"/>
        <w:gridCol w:w="5695"/>
      </w:tblGrid>
      <w:tr w:rsidR="007F30A2" w:rsidRPr="00E60CEC" w:rsidTr="00221AD5">
        <w:tc>
          <w:tcPr>
            <w:tcW w:w="680" w:type="dxa"/>
          </w:tcPr>
          <w:p w:rsidR="007F30A2" w:rsidRPr="00E60CEC" w:rsidRDefault="00302F1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F30A2"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118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5695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Размер субсидии на затраты, понесенные в текущем финансовом году и четвертом квартале предыдущего года</w:t>
            </w:r>
          </w:p>
        </w:tc>
      </w:tr>
      <w:tr w:rsidR="007F30A2" w:rsidRPr="00E60CEC" w:rsidTr="00E82926">
        <w:trPr>
          <w:trHeight w:val="36"/>
        </w:trPr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5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13" w:type="dxa"/>
            <w:gridSpan w:val="2"/>
          </w:tcPr>
          <w:p w:rsidR="007F30A2" w:rsidRPr="00E60CEC" w:rsidRDefault="007F30A2" w:rsidP="00123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7F30A2" w:rsidRPr="00E60CEC" w:rsidTr="00E82926">
        <w:trPr>
          <w:trHeight w:val="57"/>
        </w:trPr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813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коров, нетелей, ремонтных телок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3118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1 и более голов</w:t>
            </w:r>
          </w:p>
        </w:tc>
        <w:tc>
          <w:tcPr>
            <w:tcW w:w="5695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90 рублей за 1 кг живого веса, но не более 50% от фактически понесенных затрат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813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овцематок (ярочек) пород мясного направления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118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до 20 голов</w:t>
            </w:r>
          </w:p>
        </w:tc>
        <w:tc>
          <w:tcPr>
            <w:tcW w:w="5695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100 рублей за 1 кг живого веса, но не более 50% от фактически понесенных затрат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3118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более 20 голов</w:t>
            </w:r>
          </w:p>
        </w:tc>
        <w:tc>
          <w:tcPr>
            <w:tcW w:w="5695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50% от фактически понесенных затрат</w:t>
            </w:r>
          </w:p>
        </w:tc>
      </w:tr>
      <w:tr w:rsidR="007F30A2" w:rsidRPr="00E60CEC" w:rsidTr="00E82926">
        <w:trPr>
          <w:trHeight w:val="28"/>
        </w:trPr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813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козочек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3118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товарного поголовья козочек</w:t>
            </w:r>
          </w:p>
        </w:tc>
        <w:tc>
          <w:tcPr>
            <w:tcW w:w="5695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200 рублей за 1 кг живого веса, но не более 50% от фактически понесенных затрат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13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молодняка кроликов, гусей, индеек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118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кроликов</w:t>
            </w:r>
          </w:p>
        </w:tc>
        <w:tc>
          <w:tcPr>
            <w:tcW w:w="5695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400 рублей за одну голову, но не более 50% от фактически понесенных затрат</w:t>
            </w:r>
          </w:p>
        </w:tc>
      </w:tr>
      <w:tr w:rsidR="00E60CEC" w:rsidRPr="00E60CEC" w:rsidTr="002E1646">
        <w:tc>
          <w:tcPr>
            <w:tcW w:w="680" w:type="dxa"/>
          </w:tcPr>
          <w:p w:rsidR="00E60CEC" w:rsidRPr="00E60CEC" w:rsidRDefault="00E60CEC" w:rsidP="002E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</w:tcPr>
          <w:p w:rsidR="00E60CEC" w:rsidRPr="00E60CEC" w:rsidRDefault="00E60CEC" w:rsidP="002E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5" w:type="dxa"/>
          </w:tcPr>
          <w:p w:rsidR="00E60CEC" w:rsidRPr="00E60CEC" w:rsidRDefault="00E60CEC" w:rsidP="002E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18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гусей, индеек</w:t>
            </w:r>
          </w:p>
        </w:tc>
        <w:tc>
          <w:tcPr>
            <w:tcW w:w="5695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50% от фактически понесенных затрат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13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производство реализуемой продукции животноводства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118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молока</w:t>
            </w:r>
          </w:p>
        </w:tc>
        <w:tc>
          <w:tcPr>
            <w:tcW w:w="5695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базовой ставке 2,45 рубля за 1 кг молока (с применением к базовой ставке повышающего коэффициента 1,227, при средней молочной продуктивности коров 5000 кг и выше в году, предшествующем текущему финансовому году), но не более чем за 100000 кг в финансовом году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118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мяса крупного рогатого скота</w:t>
            </w:r>
          </w:p>
        </w:tc>
        <w:tc>
          <w:tcPr>
            <w:tcW w:w="5695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5 рублей за 1 кг живого веса, но не более чем за 100000 кг в финансовом году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13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оплату услуг по искусственному осеменению сельскохозяйственных животных (крупного рогатого скота, овец и коз)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118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искусственное осеменение крупного рогатого скота</w:t>
            </w:r>
          </w:p>
        </w:tc>
        <w:tc>
          <w:tcPr>
            <w:tcW w:w="5695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500 рублей за одну голову, но не более 50% от фактически понесенных затрат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118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искусственное осеменение овец и коз</w:t>
            </w:r>
          </w:p>
        </w:tc>
        <w:tc>
          <w:tcPr>
            <w:tcW w:w="5695" w:type="dxa"/>
          </w:tcPr>
          <w:p w:rsidR="00054652" w:rsidRPr="00E60CEC" w:rsidRDefault="007F30A2" w:rsidP="00E82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350 рублей за одну голову, но не более 50% от фактически понесенных затрат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систем капельного орошения для ведения овощеводства</w:t>
            </w:r>
          </w:p>
        </w:tc>
        <w:tc>
          <w:tcPr>
            <w:tcW w:w="5695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20% от фактически понесенных затрат на приобретение, но не более 90000 рублей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13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строительство теплиц для выращивания овощей защищенного грунта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118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теплиц на металлическом и стеклопластиковом каркасе площадью не менее 100 кв. м каждая</w:t>
            </w:r>
          </w:p>
        </w:tc>
        <w:tc>
          <w:tcPr>
            <w:tcW w:w="5695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350 рублей за 1 кв. м, но не более 100% от фактически понесенных затрат и не более чем за 0,5 га в финансовом году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118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proofErr w:type="gramEnd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теплиц на деревянном и комбинированном каркасе площадью не менее 100 кв. м каждая</w:t>
            </w:r>
          </w:p>
        </w:tc>
        <w:tc>
          <w:tcPr>
            <w:tcW w:w="5695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100% от фактически понесенных затрат и не более чем за 0,5 га в финансовом году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технологического оборудования для животноводства и птицеводства</w:t>
            </w:r>
          </w:p>
        </w:tc>
        <w:tc>
          <w:tcPr>
            <w:tcW w:w="5695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20% от фактически понесенных затрат на приобретение, но не более 80000 рублей</w:t>
            </w:r>
          </w:p>
        </w:tc>
      </w:tr>
      <w:tr w:rsidR="007F30A2" w:rsidRPr="00E60CEC" w:rsidTr="00221AD5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по наращиванию поголовья коров</w:t>
            </w:r>
          </w:p>
        </w:tc>
        <w:tc>
          <w:tcPr>
            <w:tcW w:w="5695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50000 рублей на одну голову, но не более чем за две головы в финансовом году</w:t>
            </w:r>
          </w:p>
        </w:tc>
      </w:tr>
    </w:tbl>
    <w:p w:rsidR="00BF14A4" w:rsidRDefault="00BF14A4" w:rsidP="001A1F54">
      <w:pPr>
        <w:pStyle w:val="ConsPlusTitle"/>
      </w:pPr>
    </w:p>
    <w:sectPr w:rsidR="00BF14A4" w:rsidSect="00221AD5">
      <w:headerReference w:type="default" r:id="rId7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AD5" w:rsidRDefault="00221AD5" w:rsidP="00221AD5">
      <w:r>
        <w:separator/>
      </w:r>
    </w:p>
  </w:endnote>
  <w:endnote w:type="continuationSeparator" w:id="0">
    <w:p w:rsidR="00221AD5" w:rsidRDefault="00221AD5" w:rsidP="0022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AD5" w:rsidRDefault="00221AD5" w:rsidP="00221AD5">
      <w:r>
        <w:separator/>
      </w:r>
    </w:p>
  </w:footnote>
  <w:footnote w:type="continuationSeparator" w:id="0">
    <w:p w:rsidR="00221AD5" w:rsidRDefault="00221AD5" w:rsidP="00221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406763"/>
      <w:docPartObj>
        <w:docPartGallery w:val="Page Numbers (Top of Page)"/>
        <w:docPartUnique/>
      </w:docPartObj>
    </w:sdtPr>
    <w:sdtEndPr/>
    <w:sdtContent>
      <w:p w:rsidR="00221AD5" w:rsidRDefault="00221A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9C3">
          <w:rPr>
            <w:noProof/>
          </w:rPr>
          <w:t>2</w:t>
        </w:r>
        <w:r>
          <w:fldChar w:fldCharType="end"/>
        </w:r>
      </w:p>
    </w:sdtContent>
  </w:sdt>
  <w:p w:rsidR="00221AD5" w:rsidRDefault="00221A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299D"/>
    <w:rsid w:val="00054652"/>
    <w:rsid w:val="00123B32"/>
    <w:rsid w:val="001A1F54"/>
    <w:rsid w:val="00221AD5"/>
    <w:rsid w:val="00234190"/>
    <w:rsid w:val="00302F12"/>
    <w:rsid w:val="00376326"/>
    <w:rsid w:val="0047250E"/>
    <w:rsid w:val="004A143B"/>
    <w:rsid w:val="005A4621"/>
    <w:rsid w:val="006849C3"/>
    <w:rsid w:val="007F30A2"/>
    <w:rsid w:val="00823441"/>
    <w:rsid w:val="00A65370"/>
    <w:rsid w:val="00BF14A4"/>
    <w:rsid w:val="00C01DE5"/>
    <w:rsid w:val="00CC0203"/>
    <w:rsid w:val="00CC1A88"/>
    <w:rsid w:val="00DB31C6"/>
    <w:rsid w:val="00DD2242"/>
    <w:rsid w:val="00E60CEC"/>
    <w:rsid w:val="00E82926"/>
    <w:rsid w:val="00F22628"/>
    <w:rsid w:val="00F3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A65370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58D1BEC5B5B6331C82A470A8B57B4AA0254974BF52EBFFFC9FDD37CAD9E80B7DA233346911D189265013386EB198EAF6B0E378ED86ECDB9EB1CB6Dk77F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24</cp:revision>
  <dcterms:created xsi:type="dcterms:W3CDTF">2020-05-20T11:39:00Z</dcterms:created>
  <dcterms:modified xsi:type="dcterms:W3CDTF">2021-07-09T07:20:00Z</dcterms:modified>
</cp:coreProperties>
</file>